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84C" w:rsidRDefault="00331A15" w:rsidP="00EA084C">
      <w:pPr>
        <w:pStyle w:val="Corps"/>
        <w:spacing w:after="100"/>
        <w:jc w:val="center"/>
        <w:rPr>
          <w:rFonts w:ascii="Arial" w:hAnsi="Arial"/>
          <w:sz w:val="36"/>
        </w:rPr>
      </w:pPr>
      <w:r>
        <w:rPr>
          <w:rFonts w:ascii="Arial" w:hAnsi="Arial"/>
          <w:sz w:val="36"/>
        </w:rPr>
        <w:t>STATUTS DE LA SOCIETE MYCOLOGIQUE D’AJOIE</w:t>
      </w:r>
    </w:p>
    <w:p w:rsidR="00EA084C" w:rsidRPr="00D60399" w:rsidRDefault="00331A15" w:rsidP="00EA084C">
      <w:pPr>
        <w:pStyle w:val="Corps"/>
        <w:tabs>
          <w:tab w:val="left" w:pos="6000"/>
        </w:tabs>
        <w:spacing w:after="100"/>
        <w:ind w:left="1140" w:hanging="1140"/>
        <w:rPr>
          <w:rFonts w:ascii="Arial" w:hAnsi="Arial"/>
          <w:sz w:val="20"/>
        </w:rPr>
      </w:pPr>
      <w:r w:rsidRPr="00D60399">
        <w:rPr>
          <w:rFonts w:ascii="Arial" w:hAnsi="Arial"/>
          <w:sz w:val="20"/>
        </w:rPr>
        <w:t>N.B.-</w:t>
      </w:r>
      <w:r w:rsidRPr="00D60399">
        <w:rPr>
          <w:rFonts w:ascii="Arial" w:hAnsi="Arial"/>
          <w:sz w:val="20"/>
        </w:rPr>
        <w:tab/>
        <w:t>Dans les présents statuts tous les termes désignant des personnes s’appliquent indifféremment à des hommes ou à des femmes.</w:t>
      </w:r>
    </w:p>
    <w:p w:rsidR="00EA084C" w:rsidRDefault="00331A15" w:rsidP="00EA084C">
      <w:pPr>
        <w:pStyle w:val="Corps"/>
        <w:spacing w:after="100"/>
        <w:jc w:val="center"/>
        <w:rPr>
          <w:rFonts w:ascii="Arial" w:hAnsi="Arial"/>
        </w:rPr>
      </w:pPr>
      <w:r>
        <w:rPr>
          <w:rFonts w:ascii="Arial" w:hAnsi="Arial"/>
          <w:b/>
          <w:sz w:val="28"/>
        </w:rPr>
        <w:t>1. BUT ET SIEGE</w:t>
      </w:r>
    </w:p>
    <w:p w:rsidR="00EA084C" w:rsidRDefault="00331A15" w:rsidP="00EA084C">
      <w:pPr>
        <w:pStyle w:val="Corps"/>
        <w:spacing w:after="100"/>
        <w:ind w:left="1140" w:hanging="1140"/>
        <w:rPr>
          <w:rFonts w:ascii="Arial" w:hAnsi="Arial"/>
        </w:rPr>
      </w:pPr>
      <w:r>
        <w:rPr>
          <w:rFonts w:ascii="Arial" w:hAnsi="Arial"/>
        </w:rPr>
        <w:t>Art. 1</w:t>
      </w:r>
      <w:r>
        <w:rPr>
          <w:rFonts w:ascii="Arial" w:hAnsi="Arial"/>
        </w:rPr>
        <w:tab/>
        <w:t>La société mycologique d’</w:t>
      </w:r>
      <w:proofErr w:type="spellStart"/>
      <w:r>
        <w:rPr>
          <w:rFonts w:ascii="Arial" w:hAnsi="Arial"/>
        </w:rPr>
        <w:t>Ajoie</w:t>
      </w:r>
      <w:proofErr w:type="spellEnd"/>
      <w:r>
        <w:rPr>
          <w:rFonts w:ascii="Arial" w:hAnsi="Arial"/>
        </w:rPr>
        <w:t xml:space="preserve"> est une association au sens du Code civil suisse. Elle est à but non lucratif. Elle a été fondée le 18 janvier 2008.</w:t>
      </w:r>
    </w:p>
    <w:p w:rsidR="00EA084C" w:rsidRDefault="00331A15" w:rsidP="00EA084C">
      <w:pPr>
        <w:pStyle w:val="Corps"/>
        <w:spacing w:after="100"/>
        <w:ind w:left="1140" w:hanging="1140"/>
        <w:rPr>
          <w:rFonts w:ascii="Arial" w:hAnsi="Arial"/>
        </w:rPr>
      </w:pPr>
      <w:r>
        <w:rPr>
          <w:rFonts w:ascii="Arial" w:hAnsi="Arial"/>
        </w:rPr>
        <w:tab/>
        <w:t>Son siège est à Porrentruy.</w:t>
      </w:r>
    </w:p>
    <w:p w:rsidR="00EA084C" w:rsidRDefault="00331A15" w:rsidP="00EA084C">
      <w:pPr>
        <w:pStyle w:val="Corps"/>
        <w:spacing w:after="100"/>
        <w:ind w:left="1140" w:hanging="1140"/>
        <w:rPr>
          <w:rFonts w:ascii="Arial" w:hAnsi="Arial"/>
        </w:rPr>
      </w:pPr>
      <w:r>
        <w:rPr>
          <w:rFonts w:ascii="Arial" w:hAnsi="Arial"/>
        </w:rPr>
        <w:tab/>
        <w:t>Elle a pour but d’encourager l’étude des champignons.</w:t>
      </w:r>
    </w:p>
    <w:p w:rsidR="00EA084C" w:rsidRDefault="00331A15" w:rsidP="00EA084C">
      <w:pPr>
        <w:pStyle w:val="Corps"/>
        <w:spacing w:after="100"/>
        <w:ind w:left="1140" w:hanging="1140"/>
        <w:rPr>
          <w:rFonts w:ascii="Arial" w:hAnsi="Arial"/>
        </w:rPr>
      </w:pPr>
      <w:r>
        <w:rPr>
          <w:rFonts w:ascii="Arial" w:hAnsi="Arial"/>
        </w:rPr>
        <w:t>Art. 2</w:t>
      </w:r>
      <w:r>
        <w:rPr>
          <w:rFonts w:ascii="Arial" w:hAnsi="Arial"/>
        </w:rPr>
        <w:tab/>
        <w:t>Les moyens d’atteindre ce but sont :</w:t>
      </w:r>
    </w:p>
    <w:p w:rsidR="00EA084C" w:rsidRDefault="00331A15" w:rsidP="00EA084C">
      <w:pPr>
        <w:pStyle w:val="Corps"/>
        <w:spacing w:after="100"/>
        <w:ind w:left="1140" w:hanging="1140"/>
        <w:rPr>
          <w:rFonts w:ascii="Arial" w:hAnsi="Arial"/>
        </w:rPr>
      </w:pPr>
      <w:r>
        <w:rPr>
          <w:rFonts w:ascii="Arial" w:hAnsi="Arial"/>
        </w:rPr>
        <w:tab/>
        <w:t>a) l’adhésion à l’Union des Sociétés Suisses de Mycologie (USSM),</w:t>
      </w:r>
    </w:p>
    <w:p w:rsidR="00EA084C" w:rsidRDefault="00331A15" w:rsidP="00EA084C">
      <w:pPr>
        <w:pStyle w:val="Corps"/>
        <w:spacing w:after="100"/>
        <w:ind w:left="1140" w:hanging="1140"/>
        <w:rPr>
          <w:rFonts w:ascii="Arial" w:hAnsi="Arial"/>
        </w:rPr>
      </w:pPr>
      <w:r>
        <w:rPr>
          <w:rFonts w:ascii="Arial" w:hAnsi="Arial"/>
        </w:rPr>
        <w:tab/>
        <w:t>b) les séances et cours de détermination,</w:t>
      </w:r>
    </w:p>
    <w:p w:rsidR="00EA084C" w:rsidRDefault="00331A15" w:rsidP="00EA084C">
      <w:pPr>
        <w:pStyle w:val="Corps"/>
        <w:spacing w:after="100"/>
        <w:ind w:left="1140" w:hanging="1140"/>
        <w:rPr>
          <w:rFonts w:ascii="Arial" w:hAnsi="Arial"/>
        </w:rPr>
      </w:pPr>
      <w:r>
        <w:rPr>
          <w:rFonts w:ascii="Arial" w:hAnsi="Arial"/>
        </w:rPr>
        <w:tab/>
        <w:t>c) les expositions mycologiques,</w:t>
      </w:r>
    </w:p>
    <w:p w:rsidR="00EA084C" w:rsidRDefault="00331A15" w:rsidP="00EA084C">
      <w:pPr>
        <w:pStyle w:val="Corps"/>
        <w:spacing w:after="100"/>
        <w:ind w:left="1140" w:hanging="1140"/>
        <w:rPr>
          <w:rFonts w:ascii="Arial" w:hAnsi="Arial"/>
        </w:rPr>
      </w:pPr>
      <w:r>
        <w:rPr>
          <w:rFonts w:ascii="Arial" w:hAnsi="Arial"/>
        </w:rPr>
        <w:tab/>
        <w:t>d) les conférences ou causeries avec projections,</w:t>
      </w:r>
    </w:p>
    <w:p w:rsidR="00EA084C" w:rsidRDefault="00331A15" w:rsidP="00EA084C">
      <w:pPr>
        <w:pStyle w:val="Corps"/>
        <w:spacing w:after="100"/>
        <w:ind w:left="1140" w:hanging="1140"/>
        <w:rPr>
          <w:rFonts w:ascii="Arial" w:hAnsi="Arial"/>
        </w:rPr>
      </w:pPr>
      <w:r>
        <w:rPr>
          <w:rFonts w:ascii="Arial" w:hAnsi="Arial"/>
        </w:rPr>
        <w:tab/>
        <w:t>e) la constitution d’une bibliothèque.</w:t>
      </w:r>
      <w:bookmarkStart w:id="0" w:name="_GoBack"/>
      <w:bookmarkEnd w:id="0"/>
    </w:p>
    <w:p w:rsidR="00EA084C" w:rsidRDefault="008757E3" w:rsidP="00EA084C">
      <w:pPr>
        <w:pStyle w:val="Corps"/>
        <w:spacing w:after="100"/>
        <w:jc w:val="center"/>
        <w:rPr>
          <w:rFonts w:ascii="Arial" w:hAnsi="Arial"/>
          <w:b/>
          <w:sz w:val="12"/>
        </w:rPr>
      </w:pPr>
    </w:p>
    <w:p w:rsidR="00EA084C" w:rsidRDefault="00331A15" w:rsidP="00EA084C">
      <w:pPr>
        <w:pStyle w:val="Corps"/>
        <w:spacing w:after="100"/>
        <w:jc w:val="center"/>
        <w:rPr>
          <w:rFonts w:ascii="Arial" w:hAnsi="Arial"/>
        </w:rPr>
      </w:pPr>
      <w:r>
        <w:rPr>
          <w:rFonts w:ascii="Arial" w:hAnsi="Arial"/>
          <w:b/>
          <w:sz w:val="28"/>
        </w:rPr>
        <w:t>2. ORGANISATION</w:t>
      </w:r>
    </w:p>
    <w:p w:rsidR="00EA084C" w:rsidRDefault="00331A15" w:rsidP="00EA084C">
      <w:pPr>
        <w:pStyle w:val="Corps"/>
        <w:spacing w:after="100"/>
        <w:ind w:left="1140" w:hanging="1140"/>
        <w:rPr>
          <w:rFonts w:ascii="Arial" w:hAnsi="Arial"/>
        </w:rPr>
      </w:pPr>
      <w:r>
        <w:rPr>
          <w:rFonts w:ascii="Arial" w:hAnsi="Arial"/>
        </w:rPr>
        <w:t>Art. 3</w:t>
      </w:r>
      <w:r>
        <w:rPr>
          <w:rFonts w:ascii="Arial" w:hAnsi="Arial"/>
        </w:rPr>
        <w:tab/>
        <w:t>La société se compose :</w:t>
      </w:r>
    </w:p>
    <w:p w:rsidR="00EA084C" w:rsidRDefault="00331A15" w:rsidP="00EA084C">
      <w:pPr>
        <w:pStyle w:val="Corps"/>
        <w:spacing w:after="100"/>
        <w:ind w:left="1140" w:hanging="1140"/>
        <w:rPr>
          <w:rFonts w:ascii="Arial" w:hAnsi="Arial"/>
        </w:rPr>
      </w:pPr>
      <w:r>
        <w:rPr>
          <w:rFonts w:ascii="Arial" w:hAnsi="Arial"/>
        </w:rPr>
        <w:tab/>
        <w:t>a) de membres actifs,</w:t>
      </w:r>
    </w:p>
    <w:p w:rsidR="00EA084C" w:rsidRDefault="00331A15" w:rsidP="00EA084C">
      <w:pPr>
        <w:pStyle w:val="Corps"/>
        <w:spacing w:after="100"/>
        <w:ind w:left="1140" w:hanging="1140"/>
        <w:rPr>
          <w:rFonts w:ascii="Arial" w:hAnsi="Arial"/>
        </w:rPr>
      </w:pPr>
      <w:r>
        <w:rPr>
          <w:rFonts w:ascii="Arial" w:hAnsi="Arial"/>
        </w:rPr>
        <w:tab/>
        <w:t>b) de membres d’honneur.</w:t>
      </w:r>
    </w:p>
    <w:p w:rsidR="00EA084C" w:rsidRDefault="00331A15" w:rsidP="00EA084C">
      <w:pPr>
        <w:pStyle w:val="Corps"/>
        <w:spacing w:after="100"/>
        <w:ind w:left="1140" w:hanging="1140"/>
        <w:rPr>
          <w:rFonts w:ascii="Arial" w:hAnsi="Arial"/>
        </w:rPr>
      </w:pPr>
      <w:r>
        <w:rPr>
          <w:rFonts w:ascii="Arial" w:hAnsi="Arial"/>
        </w:rPr>
        <w:t>Art. 4</w:t>
      </w:r>
      <w:r>
        <w:rPr>
          <w:rFonts w:ascii="Arial" w:hAnsi="Arial"/>
        </w:rPr>
        <w:tab/>
        <w:t>Sont membres actifs les personnes qui ont été acceptées par le comité.</w:t>
      </w:r>
    </w:p>
    <w:p w:rsidR="00EA084C" w:rsidRDefault="00331A15" w:rsidP="00EA084C">
      <w:pPr>
        <w:pStyle w:val="Corps"/>
        <w:spacing w:after="100"/>
        <w:ind w:left="1140" w:hanging="1140"/>
        <w:rPr>
          <w:rFonts w:ascii="Arial" w:hAnsi="Arial"/>
        </w:rPr>
      </w:pPr>
      <w:r>
        <w:rPr>
          <w:rFonts w:ascii="Arial" w:hAnsi="Arial"/>
        </w:rPr>
        <w:tab/>
        <w:t>Sont membres d’honneur les personnes auxquelles la société, sur décision de l’assemblée générale, a conféré ce titre, en reconnaissance de services éminents rendus à la société. Ils sont exonérés des cotisations.</w:t>
      </w:r>
    </w:p>
    <w:p w:rsidR="00EA084C" w:rsidRDefault="00331A15" w:rsidP="00EA084C">
      <w:pPr>
        <w:pStyle w:val="Corps"/>
        <w:spacing w:after="100"/>
        <w:ind w:left="1140" w:hanging="1140"/>
        <w:rPr>
          <w:rFonts w:ascii="Arial" w:hAnsi="Arial"/>
        </w:rPr>
      </w:pPr>
      <w:r>
        <w:rPr>
          <w:rFonts w:ascii="Arial" w:hAnsi="Arial"/>
        </w:rPr>
        <w:t>Art. 5</w:t>
      </w:r>
      <w:r>
        <w:rPr>
          <w:rFonts w:ascii="Arial" w:hAnsi="Arial"/>
        </w:rPr>
        <w:tab/>
        <w:t>La cotisation annuelle est fixée lors de l’assemblée générale. Le conjoint d’un membre paie la moitié de la cotisation annuelle. Les membres âgés de moins de 18 ans ne sont pas tenus de payer la cotisation.</w:t>
      </w:r>
    </w:p>
    <w:p w:rsidR="00EA084C" w:rsidRDefault="008757E3" w:rsidP="00EA084C">
      <w:pPr>
        <w:pStyle w:val="Corps"/>
        <w:spacing w:after="100"/>
        <w:jc w:val="center"/>
        <w:rPr>
          <w:rFonts w:ascii="Arial" w:hAnsi="Arial"/>
          <w:sz w:val="12"/>
        </w:rPr>
      </w:pPr>
    </w:p>
    <w:p w:rsidR="00EA084C" w:rsidRDefault="00331A15" w:rsidP="00EA084C">
      <w:pPr>
        <w:pStyle w:val="Corps"/>
        <w:spacing w:after="100"/>
        <w:jc w:val="center"/>
        <w:rPr>
          <w:rFonts w:ascii="Arial" w:hAnsi="Arial"/>
        </w:rPr>
      </w:pPr>
      <w:r>
        <w:rPr>
          <w:rFonts w:ascii="Arial" w:hAnsi="Arial"/>
          <w:b/>
          <w:sz w:val="28"/>
        </w:rPr>
        <w:t>3. ADMINISTRATION</w:t>
      </w:r>
    </w:p>
    <w:p w:rsidR="00EA084C" w:rsidRDefault="00331A15" w:rsidP="00EA084C">
      <w:pPr>
        <w:pStyle w:val="Corps"/>
        <w:spacing w:after="100"/>
        <w:ind w:left="1140" w:hanging="1140"/>
        <w:rPr>
          <w:rFonts w:ascii="Arial" w:hAnsi="Arial"/>
        </w:rPr>
      </w:pPr>
      <w:r>
        <w:rPr>
          <w:rFonts w:ascii="Arial" w:hAnsi="Arial"/>
        </w:rPr>
        <w:t>Art. 6</w:t>
      </w:r>
      <w:r>
        <w:rPr>
          <w:rFonts w:ascii="Arial" w:hAnsi="Arial"/>
        </w:rPr>
        <w:tab/>
        <w:t>Les organes de la société sont :</w:t>
      </w:r>
    </w:p>
    <w:p w:rsidR="00EA084C" w:rsidRDefault="00331A15" w:rsidP="00EA084C">
      <w:pPr>
        <w:pStyle w:val="Corps"/>
        <w:spacing w:after="100"/>
        <w:ind w:left="1140" w:hanging="1140"/>
        <w:rPr>
          <w:rFonts w:ascii="Arial" w:hAnsi="Arial"/>
        </w:rPr>
      </w:pPr>
      <w:r>
        <w:rPr>
          <w:rFonts w:ascii="Arial" w:hAnsi="Arial"/>
        </w:rPr>
        <w:tab/>
        <w:t>a) l’assemblée générale,</w:t>
      </w:r>
    </w:p>
    <w:p w:rsidR="00EA084C" w:rsidRDefault="00331A15" w:rsidP="00EA084C">
      <w:pPr>
        <w:pStyle w:val="Corps"/>
        <w:spacing w:after="100"/>
        <w:ind w:left="1140" w:hanging="1140"/>
        <w:rPr>
          <w:rFonts w:ascii="Arial" w:hAnsi="Arial"/>
        </w:rPr>
      </w:pPr>
      <w:r>
        <w:rPr>
          <w:rFonts w:ascii="Arial" w:hAnsi="Arial"/>
        </w:rPr>
        <w:tab/>
        <w:t>b) le comité,</w:t>
      </w:r>
    </w:p>
    <w:p w:rsidR="00EA084C" w:rsidRDefault="00331A15" w:rsidP="00EA084C">
      <w:pPr>
        <w:pStyle w:val="Corps"/>
        <w:spacing w:after="100"/>
        <w:ind w:left="1140" w:hanging="1140"/>
        <w:rPr>
          <w:rFonts w:ascii="Arial" w:hAnsi="Arial"/>
        </w:rPr>
      </w:pPr>
      <w:r>
        <w:rPr>
          <w:rFonts w:ascii="Arial" w:hAnsi="Arial"/>
        </w:rPr>
        <w:tab/>
        <w:t>c) les vérificateurs des comptes, au nombre de deux et un suppléant,</w:t>
      </w:r>
    </w:p>
    <w:p w:rsidR="00EA084C" w:rsidRDefault="00331A15" w:rsidP="00EA084C">
      <w:pPr>
        <w:pStyle w:val="Corps"/>
        <w:spacing w:after="100"/>
        <w:ind w:left="1140" w:hanging="1140"/>
        <w:rPr>
          <w:rFonts w:ascii="Arial" w:hAnsi="Arial"/>
        </w:rPr>
      </w:pPr>
      <w:r>
        <w:rPr>
          <w:rFonts w:ascii="Arial" w:hAnsi="Arial"/>
        </w:rPr>
        <w:tab/>
        <w:t>d) la commission scientifique, se composant d’un président et de 2 membres au minimum.</w:t>
      </w:r>
    </w:p>
    <w:p w:rsidR="00EA084C" w:rsidRDefault="00331A15" w:rsidP="00EA084C">
      <w:pPr>
        <w:pStyle w:val="Corps"/>
        <w:spacing w:after="100"/>
        <w:ind w:left="1140" w:hanging="1140"/>
        <w:rPr>
          <w:rFonts w:ascii="Arial" w:hAnsi="Arial"/>
        </w:rPr>
      </w:pPr>
      <w:r>
        <w:rPr>
          <w:rFonts w:ascii="Arial" w:hAnsi="Arial"/>
        </w:rPr>
        <w:t>Art. 7</w:t>
      </w:r>
      <w:r>
        <w:rPr>
          <w:rFonts w:ascii="Arial" w:hAnsi="Arial"/>
        </w:rPr>
        <w:tab/>
        <w:t>Les assemblées générales peuvent être convoquées en tout temps par le comité ou à la demande formulée par un cinquième des membres.</w:t>
      </w:r>
    </w:p>
    <w:p w:rsidR="00EA084C" w:rsidRDefault="00331A15" w:rsidP="00EA084C">
      <w:pPr>
        <w:pStyle w:val="Corps"/>
        <w:spacing w:after="100"/>
        <w:ind w:left="1140" w:hanging="1140"/>
        <w:rPr>
          <w:rFonts w:ascii="Arial" w:hAnsi="Arial"/>
        </w:rPr>
      </w:pPr>
      <w:r>
        <w:rPr>
          <w:rFonts w:ascii="Arial" w:hAnsi="Arial"/>
        </w:rPr>
        <w:tab/>
        <w:t>L’assemblée générale et l’assemblée extraordinaire doivent être convoquées au moins 10 jours à l’avance, avec l’ordre du jour.</w:t>
      </w:r>
    </w:p>
    <w:p w:rsidR="00EA084C" w:rsidRDefault="00331A15" w:rsidP="00EA084C">
      <w:pPr>
        <w:pStyle w:val="Corps"/>
        <w:spacing w:after="100"/>
        <w:ind w:left="1140" w:hanging="1140"/>
        <w:rPr>
          <w:rFonts w:ascii="Arial" w:hAnsi="Arial"/>
        </w:rPr>
      </w:pPr>
      <w:r>
        <w:rPr>
          <w:rFonts w:ascii="Arial" w:hAnsi="Arial"/>
        </w:rPr>
        <w:tab/>
        <w:t>L’assemblée générale doit être convoquée une fois par année par les soins du comité avec l’ordre du jour officiel suivant :</w:t>
      </w:r>
    </w:p>
    <w:p w:rsidR="00EA084C" w:rsidRDefault="00331A15" w:rsidP="00EA084C">
      <w:pPr>
        <w:pStyle w:val="Corps"/>
        <w:spacing w:after="100"/>
        <w:ind w:left="1140" w:hanging="1140"/>
        <w:rPr>
          <w:rFonts w:ascii="Arial" w:hAnsi="Arial"/>
        </w:rPr>
      </w:pPr>
      <w:r>
        <w:rPr>
          <w:rFonts w:ascii="Arial" w:hAnsi="Arial"/>
        </w:rPr>
        <w:tab/>
        <w:t>Procès-verbal de la dernière assemblée, rapports des présidents, du caissier et des vérificateurs des comptes, admissions et démissions, élection du comité, fixation de la cotisation annuelle, activités, divers.</w:t>
      </w:r>
    </w:p>
    <w:p w:rsidR="00EA084C" w:rsidRDefault="00331A15" w:rsidP="00EA084C">
      <w:pPr>
        <w:pStyle w:val="Corps"/>
        <w:spacing w:after="100"/>
        <w:ind w:left="1140" w:hanging="1140"/>
        <w:rPr>
          <w:rFonts w:ascii="Arial" w:hAnsi="Arial"/>
        </w:rPr>
      </w:pPr>
      <w:r>
        <w:rPr>
          <w:rFonts w:ascii="Arial" w:hAnsi="Arial"/>
        </w:rPr>
        <w:lastRenderedPageBreak/>
        <w:tab/>
        <w:t>Sauf demande expresse d’un cinquième des membres présents exigeant le scrutin secret, les votations se font à main levée et à la majorité relative des voix.</w:t>
      </w:r>
    </w:p>
    <w:p w:rsidR="00EA084C" w:rsidRDefault="00331A15" w:rsidP="00EA084C">
      <w:pPr>
        <w:pStyle w:val="Corps"/>
        <w:spacing w:after="100"/>
        <w:ind w:left="1140" w:hanging="1140"/>
        <w:rPr>
          <w:rFonts w:ascii="Arial" w:hAnsi="Arial"/>
        </w:rPr>
      </w:pPr>
      <w:r>
        <w:rPr>
          <w:rFonts w:ascii="Arial" w:hAnsi="Arial"/>
        </w:rPr>
        <w:tab/>
        <w:t>En cas d’égalité, la voix du président est déterminante.</w:t>
      </w:r>
    </w:p>
    <w:p w:rsidR="00EA084C" w:rsidRDefault="00331A15" w:rsidP="00EA084C">
      <w:pPr>
        <w:pStyle w:val="Corps"/>
        <w:spacing w:after="100"/>
        <w:ind w:left="1140" w:hanging="1140"/>
        <w:rPr>
          <w:rFonts w:ascii="Arial" w:hAnsi="Arial"/>
        </w:rPr>
      </w:pPr>
      <w:r>
        <w:rPr>
          <w:rFonts w:ascii="Arial" w:hAnsi="Arial"/>
        </w:rPr>
        <w:t>Art. 8</w:t>
      </w:r>
      <w:r>
        <w:rPr>
          <w:rFonts w:ascii="Arial" w:hAnsi="Arial"/>
        </w:rPr>
        <w:tab/>
        <w:t xml:space="preserve">Le comité gère les biens de la société, il préavise sur toutes les questions soumises aux assemblées générales et exécute les décisions qui y sont prises. La compétence financière du comité est limitée à CHF 500.- par </w:t>
      </w:r>
      <w:proofErr w:type="gramStart"/>
      <w:r>
        <w:rPr>
          <w:rFonts w:ascii="Arial" w:hAnsi="Arial"/>
        </w:rPr>
        <w:t>objet  et</w:t>
      </w:r>
      <w:proofErr w:type="gramEnd"/>
      <w:r>
        <w:rPr>
          <w:rFonts w:ascii="Arial" w:hAnsi="Arial"/>
        </w:rPr>
        <w:t xml:space="preserve"> à CHF 2000.- au plus par année civile.</w:t>
      </w:r>
    </w:p>
    <w:p w:rsidR="00EA084C" w:rsidRDefault="00331A15" w:rsidP="00EA084C">
      <w:pPr>
        <w:pStyle w:val="Corps"/>
        <w:spacing w:after="100"/>
        <w:ind w:left="1140" w:hanging="1140"/>
        <w:rPr>
          <w:rFonts w:ascii="Arial" w:hAnsi="Arial"/>
        </w:rPr>
      </w:pPr>
      <w:r>
        <w:rPr>
          <w:rFonts w:ascii="Arial" w:hAnsi="Arial"/>
        </w:rPr>
        <w:tab/>
        <w:t>Le comité se compose d’un président, d’un vice-président, d’un secrétaire, d’un caissier et du président de la commission scientifique.</w:t>
      </w:r>
    </w:p>
    <w:p w:rsidR="00EA084C" w:rsidRDefault="00331A15" w:rsidP="00EA084C">
      <w:pPr>
        <w:pStyle w:val="Corps"/>
        <w:spacing w:after="100"/>
        <w:ind w:left="1140" w:hanging="1140"/>
        <w:rPr>
          <w:rFonts w:ascii="Arial" w:hAnsi="Arial"/>
        </w:rPr>
      </w:pPr>
      <w:r>
        <w:rPr>
          <w:rFonts w:ascii="Arial" w:hAnsi="Arial"/>
        </w:rPr>
        <w:tab/>
        <w:t>Ils sont rééligibles.</w:t>
      </w:r>
    </w:p>
    <w:p w:rsidR="00EA084C" w:rsidRDefault="00331A15" w:rsidP="00EA084C">
      <w:pPr>
        <w:pStyle w:val="Corps"/>
        <w:spacing w:after="100"/>
        <w:ind w:left="1140" w:hanging="1140"/>
        <w:rPr>
          <w:rFonts w:ascii="Arial" w:hAnsi="Arial"/>
        </w:rPr>
      </w:pPr>
      <w:r>
        <w:rPr>
          <w:rFonts w:ascii="Arial" w:hAnsi="Arial"/>
        </w:rPr>
        <w:t>Art. 9</w:t>
      </w:r>
      <w:r>
        <w:rPr>
          <w:rFonts w:ascii="Arial" w:hAnsi="Arial"/>
        </w:rPr>
        <w:tab/>
        <w:t>La société est engagée vis-à-vis des tiers par la signature collective de deux membres du comité dont le président ou le vice-président.</w:t>
      </w:r>
    </w:p>
    <w:p w:rsidR="00EA084C" w:rsidRDefault="00331A15" w:rsidP="00EA084C">
      <w:pPr>
        <w:pStyle w:val="Corps"/>
        <w:spacing w:after="100"/>
        <w:ind w:left="1140" w:hanging="1140"/>
        <w:rPr>
          <w:rFonts w:ascii="Arial" w:hAnsi="Arial"/>
        </w:rPr>
      </w:pPr>
      <w:r>
        <w:rPr>
          <w:rFonts w:ascii="Arial" w:hAnsi="Arial"/>
        </w:rPr>
        <w:t>Art. 10</w:t>
      </w:r>
      <w:r>
        <w:rPr>
          <w:rFonts w:ascii="Arial" w:hAnsi="Arial"/>
        </w:rPr>
        <w:tab/>
        <w:t>La mission des vérificateurs des comptes pourra s’exercer en tout temps, et au moins une fois, à la fin de l’exercice, avant l’assemblée générale.</w:t>
      </w:r>
    </w:p>
    <w:p w:rsidR="00EA084C" w:rsidRDefault="00331A15" w:rsidP="00EA084C">
      <w:pPr>
        <w:pStyle w:val="Corps"/>
        <w:spacing w:after="100"/>
        <w:ind w:left="1140" w:hanging="1140"/>
        <w:rPr>
          <w:rFonts w:ascii="Arial" w:hAnsi="Arial"/>
        </w:rPr>
      </w:pPr>
      <w:r>
        <w:rPr>
          <w:rFonts w:ascii="Arial" w:hAnsi="Arial"/>
        </w:rPr>
        <w:tab/>
        <w:t>Ils sont élus pour deux ans.</w:t>
      </w:r>
    </w:p>
    <w:p w:rsidR="00EA084C" w:rsidRDefault="008757E3" w:rsidP="00EA084C">
      <w:pPr>
        <w:pStyle w:val="Corps"/>
        <w:spacing w:after="100"/>
        <w:ind w:left="1140" w:hanging="1140"/>
        <w:jc w:val="center"/>
        <w:rPr>
          <w:rFonts w:ascii="Arial" w:hAnsi="Arial"/>
          <w:sz w:val="12"/>
        </w:rPr>
      </w:pPr>
    </w:p>
    <w:p w:rsidR="00EA084C" w:rsidRDefault="00331A15" w:rsidP="00EA084C">
      <w:pPr>
        <w:pStyle w:val="Corps"/>
        <w:spacing w:after="100"/>
        <w:ind w:left="1140" w:hanging="1140"/>
        <w:jc w:val="center"/>
        <w:rPr>
          <w:rFonts w:ascii="Arial" w:hAnsi="Arial"/>
        </w:rPr>
      </w:pPr>
      <w:r>
        <w:rPr>
          <w:rFonts w:ascii="Arial" w:hAnsi="Arial"/>
          <w:b/>
          <w:sz w:val="28"/>
        </w:rPr>
        <w:t>4. FINANCES</w:t>
      </w:r>
    </w:p>
    <w:p w:rsidR="00EA084C" w:rsidRDefault="00331A15" w:rsidP="00EA084C">
      <w:pPr>
        <w:pStyle w:val="Corps"/>
        <w:spacing w:after="100"/>
        <w:ind w:left="1140" w:hanging="1140"/>
        <w:rPr>
          <w:rFonts w:ascii="Arial" w:hAnsi="Arial"/>
        </w:rPr>
      </w:pPr>
      <w:r>
        <w:rPr>
          <w:rFonts w:ascii="Arial" w:hAnsi="Arial"/>
        </w:rPr>
        <w:t>Art. 11</w:t>
      </w:r>
      <w:r>
        <w:rPr>
          <w:rFonts w:ascii="Arial" w:hAnsi="Arial"/>
        </w:rPr>
        <w:tab/>
        <w:t>Les ressources de la société sont :</w:t>
      </w:r>
    </w:p>
    <w:p w:rsidR="00EA084C" w:rsidRDefault="00331A15" w:rsidP="00EA084C">
      <w:pPr>
        <w:pStyle w:val="Corps"/>
        <w:spacing w:after="100"/>
        <w:ind w:left="1140" w:hanging="1140"/>
        <w:rPr>
          <w:rFonts w:ascii="Arial" w:hAnsi="Arial"/>
        </w:rPr>
      </w:pPr>
      <w:r>
        <w:rPr>
          <w:rFonts w:ascii="Arial" w:hAnsi="Arial"/>
        </w:rPr>
        <w:tab/>
        <w:t>a) les cotisations annuelles,</w:t>
      </w:r>
    </w:p>
    <w:p w:rsidR="00EA084C" w:rsidRDefault="00331A15" w:rsidP="00EA084C">
      <w:pPr>
        <w:pStyle w:val="Corps"/>
        <w:spacing w:after="100"/>
        <w:ind w:left="1140" w:hanging="1140"/>
        <w:rPr>
          <w:rFonts w:ascii="Arial" w:hAnsi="Arial"/>
        </w:rPr>
      </w:pPr>
      <w:r>
        <w:rPr>
          <w:rFonts w:ascii="Arial" w:hAnsi="Arial"/>
        </w:rPr>
        <w:tab/>
        <w:t>b) les résultats financiers des manifestations,</w:t>
      </w:r>
    </w:p>
    <w:p w:rsidR="00EA084C" w:rsidRDefault="00331A15" w:rsidP="00EA084C">
      <w:pPr>
        <w:pStyle w:val="Corps"/>
        <w:spacing w:after="100"/>
        <w:ind w:left="1140" w:hanging="1140"/>
        <w:rPr>
          <w:rFonts w:ascii="Arial" w:hAnsi="Arial"/>
        </w:rPr>
      </w:pPr>
      <w:r>
        <w:rPr>
          <w:rFonts w:ascii="Arial" w:hAnsi="Arial"/>
        </w:rPr>
        <w:tab/>
        <w:t>c) les dons, legs, subsides, etc.</w:t>
      </w:r>
    </w:p>
    <w:p w:rsidR="00EA084C" w:rsidRDefault="008757E3" w:rsidP="00EA084C">
      <w:pPr>
        <w:pStyle w:val="Corps"/>
        <w:spacing w:after="100"/>
        <w:jc w:val="center"/>
        <w:rPr>
          <w:rFonts w:ascii="Arial" w:hAnsi="Arial"/>
          <w:sz w:val="12"/>
        </w:rPr>
      </w:pPr>
    </w:p>
    <w:p w:rsidR="00EA084C" w:rsidRDefault="00331A15" w:rsidP="00EA084C">
      <w:pPr>
        <w:pStyle w:val="Corps"/>
        <w:spacing w:after="100"/>
        <w:jc w:val="center"/>
        <w:rPr>
          <w:rFonts w:ascii="Arial" w:hAnsi="Arial"/>
        </w:rPr>
      </w:pPr>
      <w:r>
        <w:rPr>
          <w:rFonts w:ascii="Arial" w:hAnsi="Arial"/>
          <w:b/>
          <w:sz w:val="28"/>
        </w:rPr>
        <w:t>5. DISPOSITIONS FINALES</w:t>
      </w:r>
    </w:p>
    <w:p w:rsidR="00EA084C" w:rsidRDefault="00331A15" w:rsidP="00EA084C">
      <w:pPr>
        <w:pStyle w:val="Corps"/>
        <w:spacing w:after="100"/>
        <w:ind w:left="1140" w:hanging="1140"/>
        <w:rPr>
          <w:rFonts w:ascii="Arial" w:hAnsi="Arial"/>
        </w:rPr>
      </w:pPr>
      <w:r>
        <w:rPr>
          <w:rFonts w:ascii="Arial" w:hAnsi="Arial"/>
        </w:rPr>
        <w:t>Art. 12</w:t>
      </w:r>
      <w:r>
        <w:rPr>
          <w:rFonts w:ascii="Arial" w:hAnsi="Arial"/>
        </w:rPr>
        <w:tab/>
        <w:t>Toute démission doit être adressée par écrit à un membre du comité.</w:t>
      </w:r>
    </w:p>
    <w:p w:rsidR="00EA084C" w:rsidRDefault="00331A15" w:rsidP="00EA084C">
      <w:pPr>
        <w:pStyle w:val="Corps"/>
        <w:spacing w:after="100"/>
        <w:ind w:left="1140" w:hanging="1140"/>
        <w:rPr>
          <w:rFonts w:ascii="Arial" w:hAnsi="Arial"/>
        </w:rPr>
      </w:pPr>
      <w:r>
        <w:rPr>
          <w:rFonts w:ascii="Arial" w:hAnsi="Arial"/>
        </w:rPr>
        <w:t>Art. 13</w:t>
      </w:r>
      <w:r>
        <w:rPr>
          <w:rFonts w:ascii="Arial" w:hAnsi="Arial"/>
        </w:rPr>
        <w:tab/>
        <w:t>L’exclusion peut être prononcée par l’assemblée générale contre tout membre dont l’attitude ou les agissements nuisent au bon fonctionnement de la société.</w:t>
      </w:r>
    </w:p>
    <w:p w:rsidR="00EA084C" w:rsidRDefault="00331A15" w:rsidP="00EA084C">
      <w:pPr>
        <w:pStyle w:val="Corps"/>
        <w:spacing w:after="100"/>
        <w:ind w:left="1140" w:hanging="1140"/>
        <w:rPr>
          <w:rFonts w:ascii="Arial" w:hAnsi="Arial"/>
        </w:rPr>
      </w:pPr>
      <w:r>
        <w:rPr>
          <w:rFonts w:ascii="Arial" w:hAnsi="Arial"/>
        </w:rPr>
        <w:t>Art. 14</w:t>
      </w:r>
      <w:r>
        <w:rPr>
          <w:rFonts w:ascii="Arial" w:hAnsi="Arial"/>
        </w:rPr>
        <w:tab/>
        <w:t>Toute modification ou révision des statuts ne peut être décidée que par une assemblée générale avec cet objet à l’ordre du jour. La décision ne peut être prise qu’à la majorité de deux tiers des membres présents.</w:t>
      </w:r>
    </w:p>
    <w:p w:rsidR="00EA084C" w:rsidRDefault="00331A15" w:rsidP="00EA084C">
      <w:pPr>
        <w:pStyle w:val="Corps"/>
        <w:spacing w:after="100"/>
        <w:ind w:left="1140" w:hanging="1140"/>
        <w:rPr>
          <w:rFonts w:ascii="Arial" w:hAnsi="Arial"/>
        </w:rPr>
      </w:pPr>
      <w:r>
        <w:rPr>
          <w:rFonts w:ascii="Arial" w:hAnsi="Arial"/>
        </w:rPr>
        <w:t>Art. 15</w:t>
      </w:r>
      <w:r>
        <w:rPr>
          <w:rFonts w:ascii="Arial" w:hAnsi="Arial"/>
        </w:rPr>
        <w:tab/>
        <w:t>Seuls les fonds propres de la société garantissent ses obligations financières. Toute responsabilité personnelle des membres est exclue.</w:t>
      </w:r>
    </w:p>
    <w:p w:rsidR="00EA084C" w:rsidRDefault="00331A15" w:rsidP="00EA084C">
      <w:pPr>
        <w:pStyle w:val="Corps"/>
        <w:spacing w:after="100"/>
        <w:ind w:left="1140" w:hanging="1140"/>
        <w:rPr>
          <w:rFonts w:ascii="Arial" w:hAnsi="Arial"/>
        </w:rPr>
      </w:pPr>
      <w:r>
        <w:rPr>
          <w:rFonts w:ascii="Arial" w:hAnsi="Arial"/>
        </w:rPr>
        <w:t>Art. 16</w:t>
      </w:r>
      <w:r>
        <w:rPr>
          <w:rFonts w:ascii="Arial" w:hAnsi="Arial"/>
        </w:rPr>
        <w:tab/>
        <w:t>La dissolution de la société ne peut être prononcée qu’à une majorité des deux tiers des membres présents à une assemblée générale convoquée avec cet objet à l’ordre du jour.</w:t>
      </w:r>
    </w:p>
    <w:p w:rsidR="00EA084C" w:rsidRDefault="00331A15" w:rsidP="00EA084C">
      <w:pPr>
        <w:pStyle w:val="Corps"/>
        <w:spacing w:after="100"/>
        <w:ind w:left="1140" w:hanging="1140"/>
        <w:rPr>
          <w:rFonts w:ascii="Arial" w:hAnsi="Arial"/>
        </w:rPr>
      </w:pPr>
      <w:r>
        <w:rPr>
          <w:rFonts w:ascii="Arial" w:hAnsi="Arial"/>
        </w:rPr>
        <w:tab/>
        <w:t>Le matériel de mycologie sera remis aux Autorités communales de Porrentruy qui le garderont pour être tenu à la disposition d’une éventuelle nouvelle société mycologique ou apparentée, à but non lucratif.</w:t>
      </w:r>
    </w:p>
    <w:p w:rsidR="00EA084C" w:rsidRDefault="00331A15" w:rsidP="00EA084C">
      <w:pPr>
        <w:pStyle w:val="Corps"/>
        <w:spacing w:after="100"/>
        <w:ind w:left="1140" w:hanging="1140"/>
        <w:rPr>
          <w:rFonts w:ascii="Arial" w:hAnsi="Arial"/>
        </w:rPr>
      </w:pPr>
      <w:r>
        <w:rPr>
          <w:rFonts w:ascii="Arial" w:hAnsi="Arial"/>
        </w:rPr>
        <w:t>Art.17</w:t>
      </w:r>
      <w:r>
        <w:rPr>
          <w:rFonts w:ascii="Arial" w:hAnsi="Arial"/>
        </w:rPr>
        <w:tab/>
        <w:t>Les présents statuts ont été adoptés lors de l’assemblée constitutive du 18 janvier 2008 et entrent en vigueur le jour même.</w:t>
      </w:r>
    </w:p>
    <w:p w:rsidR="00EA084C" w:rsidRDefault="00331A15" w:rsidP="00EA084C">
      <w:pPr>
        <w:pStyle w:val="Corps"/>
        <w:tabs>
          <w:tab w:val="left" w:pos="6000"/>
        </w:tabs>
        <w:spacing w:after="100"/>
        <w:ind w:left="1140" w:hanging="1140"/>
        <w:rPr>
          <w:rFonts w:ascii="Arial" w:hAnsi="Arial"/>
        </w:rPr>
      </w:pPr>
      <w:r>
        <w:rPr>
          <w:rFonts w:ascii="Arial" w:hAnsi="Arial"/>
        </w:rPr>
        <w:tab/>
      </w:r>
    </w:p>
    <w:p w:rsidR="00EA084C" w:rsidRDefault="00331A15" w:rsidP="00EA084C">
      <w:pPr>
        <w:pStyle w:val="Corps"/>
        <w:tabs>
          <w:tab w:val="left" w:pos="6000"/>
        </w:tabs>
        <w:spacing w:after="100"/>
        <w:ind w:left="1140" w:hanging="1140"/>
        <w:rPr>
          <w:rFonts w:ascii="Arial" w:hAnsi="Arial"/>
        </w:rPr>
      </w:pPr>
      <w:r>
        <w:rPr>
          <w:rFonts w:ascii="Arial" w:hAnsi="Arial"/>
        </w:rPr>
        <w:tab/>
        <w:t>Le président :</w:t>
      </w:r>
      <w:r>
        <w:rPr>
          <w:rFonts w:ascii="Arial" w:hAnsi="Arial"/>
        </w:rPr>
        <w:tab/>
        <w:t>Le secrétaire :</w:t>
      </w:r>
    </w:p>
    <w:p w:rsidR="00EA084C" w:rsidRDefault="00331A15" w:rsidP="00EA084C">
      <w:pPr>
        <w:pStyle w:val="Corps"/>
        <w:tabs>
          <w:tab w:val="left" w:pos="1100"/>
          <w:tab w:val="left" w:pos="6000"/>
        </w:tabs>
        <w:spacing w:after="100"/>
        <w:ind w:left="1140" w:hanging="1140"/>
        <w:rPr>
          <w:rFonts w:ascii="Arial" w:hAnsi="Arial"/>
        </w:rPr>
      </w:pPr>
      <w:r>
        <w:rPr>
          <w:rFonts w:ascii="Arial" w:hAnsi="Arial"/>
        </w:rPr>
        <w:tab/>
      </w:r>
    </w:p>
    <w:p w:rsidR="00EA084C" w:rsidRDefault="008757E3" w:rsidP="00EA084C">
      <w:pPr>
        <w:pStyle w:val="Corps"/>
        <w:tabs>
          <w:tab w:val="left" w:pos="1100"/>
          <w:tab w:val="left" w:pos="6000"/>
        </w:tabs>
        <w:spacing w:after="100"/>
        <w:ind w:left="1140" w:hanging="1140"/>
        <w:rPr>
          <w:rFonts w:ascii="Arial" w:hAnsi="Arial"/>
        </w:rPr>
      </w:pPr>
    </w:p>
    <w:p w:rsidR="00EA084C" w:rsidRDefault="008757E3" w:rsidP="00EA084C">
      <w:pPr>
        <w:pStyle w:val="Corps"/>
        <w:tabs>
          <w:tab w:val="left" w:pos="1100"/>
          <w:tab w:val="left" w:pos="6000"/>
        </w:tabs>
        <w:spacing w:after="100"/>
        <w:ind w:left="1140" w:hanging="1140"/>
        <w:rPr>
          <w:rFonts w:ascii="Arial" w:hAnsi="Arial"/>
        </w:rPr>
      </w:pPr>
    </w:p>
    <w:p w:rsidR="00EA084C" w:rsidRDefault="00331A15" w:rsidP="00EA084C">
      <w:pPr>
        <w:pStyle w:val="Corps"/>
        <w:tabs>
          <w:tab w:val="left" w:pos="1100"/>
          <w:tab w:val="left" w:pos="6000"/>
        </w:tabs>
        <w:spacing w:after="100"/>
        <w:ind w:left="1140" w:hanging="1140"/>
        <w:rPr>
          <w:rFonts w:ascii="Arial" w:hAnsi="Arial"/>
        </w:rPr>
      </w:pPr>
      <w:r>
        <w:rPr>
          <w:rFonts w:ascii="Arial" w:hAnsi="Arial"/>
        </w:rPr>
        <w:tab/>
        <w:t xml:space="preserve">M. </w:t>
      </w:r>
      <w:proofErr w:type="spellStart"/>
      <w:r>
        <w:rPr>
          <w:rFonts w:ascii="Arial" w:hAnsi="Arial"/>
        </w:rPr>
        <w:t>Eric</w:t>
      </w:r>
      <w:proofErr w:type="spellEnd"/>
      <w:r>
        <w:rPr>
          <w:rFonts w:ascii="Arial" w:hAnsi="Arial"/>
        </w:rPr>
        <w:t xml:space="preserve"> </w:t>
      </w:r>
      <w:proofErr w:type="spellStart"/>
      <w:r>
        <w:rPr>
          <w:rFonts w:ascii="Arial" w:hAnsi="Arial"/>
        </w:rPr>
        <w:t>Crelier</w:t>
      </w:r>
      <w:proofErr w:type="spellEnd"/>
      <w:r>
        <w:rPr>
          <w:rFonts w:ascii="Arial" w:hAnsi="Arial"/>
        </w:rPr>
        <w:tab/>
        <w:t>M. Georges Dubail</w:t>
      </w:r>
    </w:p>
    <w:sectPr w:rsidR="00EA084C" w:rsidSect="00EA084C">
      <w:pgSz w:w="11900" w:h="16840"/>
      <w:pgMar w:top="794" w:right="567" w:bottom="907" w:left="851" w:header="420" w:footer="49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99"/>
    <w:rsid w:val="00331A15"/>
    <w:rsid w:val="005555EC"/>
    <w:rsid w:val="008757E3"/>
    <w:rsid w:val="00D603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BC319DC"/>
  <w15:chartTrackingRefBased/>
  <w15:docId w15:val="{88DB5855-A777-E74A-B31D-13F99E48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Pr>
      <w:rFonts w:ascii="Helvetica" w:eastAsia="ヒラギノ角ゴ Pro W3" w:hAnsi="Helvetica"/>
      <w:color w:val="00000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獫票楧栮捯洀鉭曮㞱Û뜰⠲쎔딁烊皭〼፥ᙼ䕸忤઱</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Félicien Corbat</dc:creator>
  <cp:keywords/>
  <cp:lastModifiedBy>Félicien Corbat</cp:lastModifiedBy>
  <cp:revision>3</cp:revision>
  <dcterms:created xsi:type="dcterms:W3CDTF">2019-08-17T13:48:00Z</dcterms:created>
  <dcterms:modified xsi:type="dcterms:W3CDTF">2019-08-17T13:49:00Z</dcterms:modified>
</cp:coreProperties>
</file>